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7AD1" w14:textId="558AE429" w:rsidR="00657138" w:rsidRPr="003B4391" w:rsidRDefault="00657138" w:rsidP="00657138">
      <w:pPr>
        <w:jc w:val="right"/>
        <w:rPr>
          <w:rFonts w:asciiTheme="majorHAnsi" w:eastAsia="Calibri" w:hAnsiTheme="majorHAnsi"/>
          <w:b/>
          <w:bCs/>
          <w:sz w:val="20"/>
          <w:szCs w:val="20"/>
          <w:u w:val="single"/>
        </w:rPr>
      </w:pPr>
      <w:r w:rsidRPr="003B4391">
        <w:rPr>
          <w:rFonts w:asciiTheme="majorHAnsi" w:eastAsia="Calibri" w:hAnsiTheme="majorHAnsi"/>
          <w:b/>
          <w:bCs/>
          <w:sz w:val="20"/>
          <w:szCs w:val="20"/>
          <w:u w:val="single"/>
        </w:rPr>
        <w:t>Załącznik nr 5 do Zapytania ofertowego</w:t>
      </w:r>
    </w:p>
    <w:p w14:paraId="4C5FE850" w14:textId="77777777" w:rsidR="00657138" w:rsidRPr="00657138" w:rsidRDefault="00657138" w:rsidP="00657138">
      <w:pPr>
        <w:jc w:val="both"/>
        <w:rPr>
          <w:rFonts w:asciiTheme="majorHAnsi" w:eastAsia="Calibri" w:hAnsiTheme="majorHAnsi"/>
          <w:sz w:val="20"/>
          <w:szCs w:val="20"/>
        </w:rPr>
      </w:pPr>
    </w:p>
    <w:p w14:paraId="74F3D262" w14:textId="6E7E28CF" w:rsidR="00657138" w:rsidRPr="00657138" w:rsidRDefault="00657138" w:rsidP="00657138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</w:rPr>
        <w:t>Klauzula informacyjna w zakresie przetwarzania danych osobowych</w:t>
      </w:r>
    </w:p>
    <w:p w14:paraId="48DAECEA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</w:p>
    <w:p w14:paraId="11BFBBD4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95804C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196793A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0" w:name="page21"/>
      <w:bookmarkEnd w:id="0"/>
    </w:p>
    <w:p w14:paraId="3597BE9D" w14:textId="2A0341C2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>RPLD.09.01.02-10-0007/19</w:t>
      </w:r>
      <w:r w:rsidRPr="00657138">
        <w:rPr>
          <w:rFonts w:asciiTheme="majorHAnsi" w:hAnsiTheme="majorHAnsi" w:cstheme="minorHAnsi"/>
          <w:sz w:val="22"/>
          <w:szCs w:val="22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realizowanego w ramach Regionalnego Programu Operacyjnego Województwa Łódzkiego na lata 2014-2020, współfinansowanego ze środków Europejskiego Funduszu Społecznego i budżetu państwa.</w:t>
      </w:r>
    </w:p>
    <w:p w14:paraId="1978642E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3AA7F5B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na podstawie art. 6 ust. 1 lit. c RODO - w celu niezbędnym do </w:t>
      </w:r>
      <w:bookmarkStart w:id="1" w:name="_GoBack"/>
      <w:bookmarkEnd w:id="1"/>
      <w:r w:rsidRPr="00657138">
        <w:rPr>
          <w:rFonts w:asciiTheme="majorHAnsi" w:eastAsia="Calibri" w:hAnsiTheme="majorHAnsi"/>
          <w:sz w:val="20"/>
          <w:szCs w:val="20"/>
        </w:rPr>
        <w:t>wypełnienia obowiązków prawnych ciążących na administratorze danych osobowych tj. w szczególności przechowywania dokumentacji przeprowadzonego postępowania oraz udostępniania jej podmiotom kontrolującym.</w:t>
      </w:r>
    </w:p>
    <w:p w14:paraId="5889CEA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39CAF6AD" w14:textId="7D3637C8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 xml:space="preserve">RPLD.09.01.02-10-0007/19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zgodnie z umową o jego dofinansowanie zawartą pomiędzy zamawiającym a Województwem Łódzkim w imieniu którego działa Wojewódzki Urząd Pracy w Łodzi</w:t>
      </w:r>
    </w:p>
    <w:p w14:paraId="3A66224A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7B3E49B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FA00E90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5A5B6C9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00630674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15 RODO prawo dostępu do danych osobowych Pani/Pana dotyczących;</w:t>
      </w:r>
    </w:p>
    <w:p w14:paraId="71FB38D3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4DBFE8B2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4EC80F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75DC7A9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53C15A90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3BBC1AAF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2" w:name="page22"/>
      <w:bookmarkEnd w:id="2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A587348" w14:textId="77777777" w:rsidR="00657138" w:rsidRPr="00657138" w:rsidRDefault="00657138" w:rsidP="00657138">
      <w:pPr>
        <w:jc w:val="both"/>
        <w:rPr>
          <w:rFonts w:asciiTheme="majorHAnsi" w:hAnsiTheme="majorHAnsi"/>
          <w:b/>
          <w:sz w:val="20"/>
          <w:szCs w:val="20"/>
        </w:rPr>
      </w:pPr>
      <w:r w:rsidRPr="00657138">
        <w:rPr>
          <w:rFonts w:asciiTheme="majorHAnsi" w:hAnsiTheme="majorHAnsi"/>
          <w:b/>
          <w:sz w:val="20"/>
          <w:szCs w:val="20"/>
        </w:rPr>
        <w:t>UWAGA</w:t>
      </w:r>
    </w:p>
    <w:p w14:paraId="6E4B6479" w14:textId="01E9B55D" w:rsidR="00657138" w:rsidRPr="00657138" w:rsidRDefault="00657138" w:rsidP="00657138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W celu wykazania, że Pani/Pan wypełniła/wypełnił obowiązek informacyjny wynikający z art. 13 lub art. 14 RODO, zobowiązana/</w:t>
      </w:r>
      <w:proofErr w:type="spellStart"/>
      <w:r w:rsidRPr="00657138">
        <w:rPr>
          <w:rFonts w:asciiTheme="majorHAnsi" w:hAnsiTheme="majorHAnsi"/>
          <w:sz w:val="20"/>
          <w:szCs w:val="20"/>
        </w:rPr>
        <w:t>ny</w:t>
      </w:r>
      <w:proofErr w:type="spellEnd"/>
      <w:r w:rsidRPr="00657138">
        <w:rPr>
          <w:rFonts w:asciiTheme="majorHAnsi" w:hAnsiTheme="majorHAnsi"/>
          <w:sz w:val="20"/>
          <w:szCs w:val="20"/>
        </w:rPr>
        <w:t xml:space="preserve"> jest Pani/Pan do przedłożenia wraz z formularzem ofertowym oświadczenie wskazane w załączniku nr 4 a - dotyczy osób, które posługują się danymi osobowymi pozyskanymi bezpośrednio lub pośrednio od osób fizycznych.</w:t>
      </w:r>
    </w:p>
    <w:p w14:paraId="2A729234" w14:textId="77777777" w:rsidR="00A57BC7" w:rsidRPr="00657138" w:rsidRDefault="00A57BC7" w:rsidP="00657138">
      <w:pPr>
        <w:rPr>
          <w:rFonts w:asciiTheme="majorHAnsi" w:hAnsiTheme="majorHAnsi"/>
        </w:rPr>
      </w:pPr>
    </w:p>
    <w:sectPr w:rsidR="00A57BC7" w:rsidRPr="00657138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663C7" w14:textId="77777777" w:rsidR="00D57D0A" w:rsidRDefault="00D57D0A">
      <w:r>
        <w:separator/>
      </w:r>
    </w:p>
  </w:endnote>
  <w:endnote w:type="continuationSeparator" w:id="0">
    <w:p w14:paraId="639236C0" w14:textId="77777777" w:rsidR="00D57D0A" w:rsidRDefault="00D5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D57D0A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3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3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5F906" w14:textId="77777777" w:rsidR="00D57D0A" w:rsidRDefault="00D57D0A">
      <w:r>
        <w:separator/>
      </w:r>
    </w:p>
  </w:footnote>
  <w:footnote w:type="continuationSeparator" w:id="0">
    <w:p w14:paraId="4453582E" w14:textId="77777777" w:rsidR="00D57D0A" w:rsidRDefault="00D5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D57D0A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391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53D31"/>
    <w:rsid w:val="00657138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D6CAD"/>
    <w:rsid w:val="00AE4EE3"/>
    <w:rsid w:val="00AF13BC"/>
    <w:rsid w:val="00AF152E"/>
    <w:rsid w:val="00AF51EE"/>
    <w:rsid w:val="00B2574D"/>
    <w:rsid w:val="00B37D70"/>
    <w:rsid w:val="00B60116"/>
    <w:rsid w:val="00B6095B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6CFE"/>
    <w:rsid w:val="00C71FD7"/>
    <w:rsid w:val="00C726EE"/>
    <w:rsid w:val="00C9690C"/>
    <w:rsid w:val="00CD4B15"/>
    <w:rsid w:val="00D00A6C"/>
    <w:rsid w:val="00D13FF3"/>
    <w:rsid w:val="00D20A5B"/>
    <w:rsid w:val="00D2428E"/>
    <w:rsid w:val="00D4353D"/>
    <w:rsid w:val="00D573FA"/>
    <w:rsid w:val="00D57D0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9424A"/>
    <w:rsid w:val="00FA12F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4B56-6F7F-4A38-A605-66F66D60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2020-08-27T08:34:00Z</dcterms:created>
  <dcterms:modified xsi:type="dcterms:W3CDTF">2020-08-27T08:34:00Z</dcterms:modified>
</cp:coreProperties>
</file>